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E1" w:rsidRDefault="009B45E1" w:rsidP="009B45E1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9B45E1" w:rsidRPr="000D7830" w:rsidRDefault="009B45E1" w:rsidP="00253F85">
      <w:pPr>
        <w:rPr>
          <w:rFonts w:ascii="Times New Roman" w:hAnsi="Times New Roman"/>
          <w:b/>
          <w:sz w:val="26"/>
          <w:szCs w:val="26"/>
        </w:rPr>
      </w:pPr>
      <w:r w:rsidRPr="000D7830">
        <w:rPr>
          <w:rFonts w:ascii="Times New Roman" w:hAnsi="Times New Roman"/>
          <w:b/>
          <w:sz w:val="26"/>
          <w:szCs w:val="26"/>
        </w:rPr>
        <w:t>СОВЕТ СЕЛЬСКОГО ПОСЕЛЕНИЯ «</w:t>
      </w:r>
      <w:proofErr w:type="gramStart"/>
      <w:r>
        <w:rPr>
          <w:rFonts w:ascii="Times New Roman" w:hAnsi="Times New Roman"/>
          <w:b/>
          <w:sz w:val="26"/>
          <w:szCs w:val="26"/>
        </w:rPr>
        <w:t>ЧЕРНО-ОЗЕРСКОЕ</w:t>
      </w:r>
      <w:proofErr w:type="gramEnd"/>
      <w:r w:rsidRPr="000D7830">
        <w:rPr>
          <w:rFonts w:ascii="Times New Roman" w:hAnsi="Times New Roman"/>
          <w:b/>
          <w:sz w:val="26"/>
          <w:szCs w:val="26"/>
        </w:rPr>
        <w:t>»</w:t>
      </w:r>
    </w:p>
    <w:p w:rsidR="009B45E1" w:rsidRDefault="009B45E1" w:rsidP="009B45E1">
      <w:pPr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9B45E1" w:rsidRPr="000D7830" w:rsidRDefault="009B45E1" w:rsidP="009B45E1">
      <w:pPr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9B45E1" w:rsidRDefault="009B45E1" w:rsidP="009B45E1">
      <w:pPr>
        <w:rPr>
          <w:rFonts w:ascii="Times New Roman" w:hAnsi="Times New Roman"/>
          <w:sz w:val="26"/>
          <w:szCs w:val="26"/>
        </w:rPr>
      </w:pPr>
    </w:p>
    <w:p w:rsidR="009B45E1" w:rsidRDefault="009B45E1" w:rsidP="009B45E1">
      <w:pPr>
        <w:jc w:val="center"/>
        <w:rPr>
          <w:rFonts w:ascii="Times New Roman" w:hAnsi="Times New Roman"/>
          <w:b/>
          <w:sz w:val="26"/>
          <w:szCs w:val="26"/>
        </w:rPr>
      </w:pPr>
      <w:r w:rsidRPr="00BF0399">
        <w:rPr>
          <w:rFonts w:ascii="Times New Roman" w:hAnsi="Times New Roman"/>
          <w:b/>
          <w:sz w:val="26"/>
          <w:szCs w:val="26"/>
        </w:rPr>
        <w:t>РЕШЕНИЕ</w:t>
      </w:r>
    </w:p>
    <w:p w:rsidR="009B45E1" w:rsidRDefault="009B45E1" w:rsidP="009B45E1">
      <w:pPr>
        <w:jc w:val="center"/>
        <w:rPr>
          <w:rFonts w:ascii="Times New Roman" w:hAnsi="Times New Roman"/>
          <w:b/>
          <w:sz w:val="26"/>
          <w:szCs w:val="26"/>
        </w:rPr>
      </w:pPr>
    </w:p>
    <w:p w:rsidR="009B45E1" w:rsidRPr="00BF0399" w:rsidRDefault="00253F85" w:rsidP="009B45E1">
      <w:pPr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31.03.2020 года                                                                                                    </w:t>
      </w:r>
      <w:r w:rsidR="009B45E1">
        <w:rPr>
          <w:rFonts w:ascii="Times New Roman" w:hAnsi="Times New Roman"/>
          <w:b/>
          <w:sz w:val="26"/>
          <w:szCs w:val="26"/>
        </w:rPr>
        <w:t>№</w:t>
      </w:r>
      <w:r>
        <w:rPr>
          <w:rFonts w:ascii="Times New Roman" w:hAnsi="Times New Roman"/>
          <w:b/>
          <w:sz w:val="26"/>
          <w:szCs w:val="26"/>
        </w:rPr>
        <w:t xml:space="preserve"> 108</w:t>
      </w:r>
    </w:p>
    <w:p w:rsidR="009B45E1" w:rsidRDefault="009B45E1" w:rsidP="009B45E1">
      <w:pPr>
        <w:rPr>
          <w:rFonts w:ascii="Times New Roman" w:hAnsi="Times New Roman" w:cs="Times New Roman"/>
          <w:sz w:val="24"/>
          <w:szCs w:val="24"/>
        </w:rPr>
      </w:pPr>
    </w:p>
    <w:p w:rsidR="009B45E1" w:rsidRDefault="009B45E1" w:rsidP="009B45E1">
      <w:pPr>
        <w:rPr>
          <w:rFonts w:ascii="Times New Roman" w:hAnsi="Times New Roman" w:cs="Times New Roman"/>
          <w:b/>
          <w:sz w:val="26"/>
          <w:szCs w:val="26"/>
        </w:rPr>
      </w:pPr>
    </w:p>
    <w:p w:rsidR="009B45E1" w:rsidRPr="00BF0399" w:rsidRDefault="009B45E1" w:rsidP="009B45E1">
      <w:pPr>
        <w:rPr>
          <w:rFonts w:ascii="Times New Roman" w:hAnsi="Times New Roman" w:cs="Times New Roman"/>
          <w:b/>
          <w:sz w:val="26"/>
          <w:szCs w:val="26"/>
        </w:rPr>
      </w:pPr>
      <w:r w:rsidRPr="00BF0399">
        <w:rPr>
          <w:rFonts w:ascii="Times New Roman" w:hAnsi="Times New Roman" w:cs="Times New Roman"/>
          <w:b/>
          <w:sz w:val="26"/>
          <w:szCs w:val="26"/>
        </w:rPr>
        <w:t>«Об утверждении Порядка рассмотрения</w:t>
      </w:r>
    </w:p>
    <w:p w:rsidR="009B45E1" w:rsidRPr="00BF0399" w:rsidRDefault="009B45E1" w:rsidP="009B45E1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BF0399">
        <w:rPr>
          <w:rFonts w:ascii="Times New Roman" w:hAnsi="Times New Roman" w:cs="Times New Roman"/>
          <w:b/>
          <w:sz w:val="26"/>
          <w:szCs w:val="26"/>
        </w:rPr>
        <w:t xml:space="preserve">и  утверждения проекта решения о бюджете  </w:t>
      </w:r>
    </w:p>
    <w:p w:rsidR="009B45E1" w:rsidRPr="00BF0399" w:rsidRDefault="009B45E1" w:rsidP="009B45E1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BF0399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сельского </w:t>
      </w:r>
    </w:p>
    <w:p w:rsidR="009B45E1" w:rsidRPr="00BF0399" w:rsidRDefault="009B45E1" w:rsidP="009B45E1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BF0399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Черно-Озерское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9B45E1" w:rsidRPr="007C5401" w:rsidRDefault="009B45E1" w:rsidP="009B45E1">
      <w:pPr>
        <w:ind w:left="14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288"/>
      </w:tblGrid>
      <w:tr w:rsidR="009B45E1" w:rsidRPr="006D1B6E" w:rsidTr="00614EDC">
        <w:trPr>
          <w:trHeight w:val="441"/>
        </w:trPr>
        <w:tc>
          <w:tcPr>
            <w:tcW w:w="9438" w:type="dxa"/>
          </w:tcPr>
          <w:p w:rsidR="009B45E1" w:rsidRPr="00BF0399" w:rsidRDefault="009B45E1" w:rsidP="00614EDC">
            <w:pPr>
              <w:spacing w:after="160" w:line="240" w:lineRule="exact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B45E1" w:rsidRPr="00BF0399" w:rsidRDefault="009B45E1" w:rsidP="009B4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0399">
        <w:rPr>
          <w:rFonts w:ascii="Times New Roman" w:hAnsi="Times New Roman" w:cs="Times New Roman"/>
          <w:sz w:val="28"/>
          <w:szCs w:val="28"/>
        </w:rPr>
        <w:t>В соответствии с главой 21 Бюджетного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BF0399">
        <w:rPr>
          <w:rFonts w:ascii="Times New Roman" w:hAnsi="Times New Roman" w:cs="Times New Roman"/>
          <w:sz w:val="28"/>
          <w:szCs w:val="28"/>
        </w:rPr>
        <w:t xml:space="preserve"> </w:t>
      </w:r>
      <w:r w:rsidRPr="002A3084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«Черно-Озерское»</w:t>
      </w:r>
    </w:p>
    <w:p w:rsidR="009B45E1" w:rsidRPr="00BF0399" w:rsidRDefault="009B45E1" w:rsidP="009B45E1">
      <w:pPr>
        <w:rPr>
          <w:rFonts w:ascii="Times New Roman" w:hAnsi="Times New Roman" w:cs="Times New Roman"/>
          <w:sz w:val="28"/>
          <w:szCs w:val="28"/>
        </w:rPr>
      </w:pPr>
    </w:p>
    <w:p w:rsidR="009B45E1" w:rsidRPr="00BF0399" w:rsidRDefault="009B45E1" w:rsidP="009B45E1">
      <w:pPr>
        <w:rPr>
          <w:rFonts w:ascii="Times New Roman" w:hAnsi="Times New Roman" w:cs="Times New Roman"/>
          <w:sz w:val="28"/>
          <w:szCs w:val="28"/>
        </w:rPr>
      </w:pPr>
      <w:r w:rsidRPr="00BF0399">
        <w:rPr>
          <w:rFonts w:ascii="Times New Roman" w:hAnsi="Times New Roman" w:cs="Times New Roman"/>
          <w:sz w:val="28"/>
          <w:szCs w:val="28"/>
        </w:rPr>
        <w:t>РЕШИЛ:</w:t>
      </w:r>
    </w:p>
    <w:p w:rsidR="009B45E1" w:rsidRPr="00BF0399" w:rsidRDefault="009B45E1" w:rsidP="009B45E1">
      <w:pPr>
        <w:rPr>
          <w:rFonts w:ascii="Times New Roman" w:hAnsi="Times New Roman" w:cs="Times New Roman"/>
          <w:sz w:val="28"/>
          <w:szCs w:val="28"/>
        </w:rPr>
      </w:pPr>
    </w:p>
    <w:p w:rsidR="009B45E1" w:rsidRPr="00BF0399" w:rsidRDefault="009B45E1" w:rsidP="009B4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0399">
        <w:rPr>
          <w:rFonts w:ascii="Times New Roman" w:hAnsi="Times New Roman" w:cs="Times New Roman"/>
          <w:sz w:val="28"/>
          <w:szCs w:val="28"/>
        </w:rPr>
        <w:t xml:space="preserve">1. Утвердить Порядок рассмотрения и утверждения проекта решения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BF0399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решению.</w:t>
      </w:r>
    </w:p>
    <w:p w:rsidR="009B45E1" w:rsidRDefault="009B45E1" w:rsidP="009B4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0399">
        <w:rPr>
          <w:rFonts w:ascii="Times New Roman" w:hAnsi="Times New Roman" w:cs="Times New Roman"/>
          <w:sz w:val="28"/>
          <w:szCs w:val="28"/>
        </w:rPr>
        <w:t>2.Решение вступает в силу с момента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5E1" w:rsidRPr="00BF0399" w:rsidRDefault="009B45E1" w:rsidP="009B45E1">
      <w:pPr>
        <w:rPr>
          <w:rFonts w:ascii="Times New Roman" w:hAnsi="Times New Roman" w:cs="Times New Roman"/>
          <w:sz w:val="28"/>
          <w:szCs w:val="28"/>
        </w:rPr>
      </w:pPr>
      <w:r w:rsidRPr="00BF0399">
        <w:rPr>
          <w:rFonts w:ascii="Times New Roman" w:hAnsi="Times New Roman" w:cs="Times New Roman"/>
          <w:sz w:val="28"/>
          <w:szCs w:val="28"/>
        </w:rPr>
        <w:t> </w:t>
      </w:r>
    </w:p>
    <w:p w:rsidR="009B45E1" w:rsidRPr="00BF0399" w:rsidRDefault="009B45E1" w:rsidP="009B45E1">
      <w:pPr>
        <w:rPr>
          <w:rFonts w:ascii="Times New Roman" w:hAnsi="Times New Roman" w:cs="Times New Roman"/>
          <w:sz w:val="28"/>
          <w:szCs w:val="28"/>
        </w:rPr>
      </w:pPr>
      <w:r w:rsidRPr="00BF0399">
        <w:rPr>
          <w:rFonts w:ascii="Times New Roman" w:hAnsi="Times New Roman" w:cs="Times New Roman"/>
          <w:sz w:val="28"/>
          <w:szCs w:val="28"/>
        </w:rPr>
        <w:t> </w:t>
      </w:r>
    </w:p>
    <w:p w:rsidR="009B45E1" w:rsidRPr="00BF0399" w:rsidRDefault="009B45E1" w:rsidP="009B45E1">
      <w:pPr>
        <w:rPr>
          <w:rFonts w:ascii="Times New Roman" w:hAnsi="Times New Roman" w:cs="Times New Roman"/>
          <w:sz w:val="28"/>
          <w:szCs w:val="28"/>
        </w:rPr>
      </w:pPr>
    </w:p>
    <w:p w:rsidR="009B45E1" w:rsidRDefault="009B45E1" w:rsidP="009B45E1">
      <w:pPr>
        <w:pStyle w:val="a4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</w:p>
    <w:p w:rsidR="009B45E1" w:rsidRPr="00BF0399" w:rsidRDefault="009B45E1" w:rsidP="009B45E1">
      <w:pPr>
        <w:pStyle w:val="a4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Черно-Озерское</w:t>
      </w:r>
      <w:proofErr w:type="gramEnd"/>
      <w:r>
        <w:rPr>
          <w:rFonts w:ascii="Times New Roman" w:hAnsi="Times New Roman" w:cs="Times New Roman"/>
        </w:rPr>
        <w:t xml:space="preserve">»:                                                                 А.В. </w:t>
      </w:r>
      <w:proofErr w:type="spellStart"/>
      <w:r>
        <w:rPr>
          <w:rFonts w:ascii="Times New Roman" w:hAnsi="Times New Roman" w:cs="Times New Roman"/>
        </w:rPr>
        <w:t>Абрамовских</w:t>
      </w:r>
      <w:proofErr w:type="spellEnd"/>
    </w:p>
    <w:p w:rsidR="009B45E1" w:rsidRDefault="009B45E1" w:rsidP="009B45E1">
      <w:pPr>
        <w:rPr>
          <w:rFonts w:ascii="Times New Roman" w:hAnsi="Times New Roman" w:cs="Times New Roman"/>
          <w:sz w:val="24"/>
          <w:szCs w:val="24"/>
        </w:rPr>
      </w:pPr>
    </w:p>
    <w:p w:rsidR="009B45E1" w:rsidRDefault="009B45E1" w:rsidP="009B45E1">
      <w:pPr>
        <w:rPr>
          <w:rFonts w:ascii="Times New Roman" w:hAnsi="Times New Roman" w:cs="Times New Roman"/>
          <w:sz w:val="24"/>
          <w:szCs w:val="24"/>
        </w:rPr>
      </w:pPr>
    </w:p>
    <w:p w:rsidR="009B45E1" w:rsidRDefault="009B45E1" w:rsidP="009B45E1">
      <w:pPr>
        <w:rPr>
          <w:rFonts w:ascii="Times New Roman" w:hAnsi="Times New Roman" w:cs="Times New Roman"/>
          <w:sz w:val="24"/>
          <w:szCs w:val="24"/>
        </w:rPr>
      </w:pPr>
    </w:p>
    <w:p w:rsidR="009B45E1" w:rsidRDefault="009B45E1" w:rsidP="009B45E1">
      <w:pPr>
        <w:rPr>
          <w:rFonts w:ascii="Times New Roman" w:hAnsi="Times New Roman" w:cs="Times New Roman"/>
          <w:sz w:val="24"/>
          <w:szCs w:val="24"/>
        </w:rPr>
      </w:pPr>
    </w:p>
    <w:p w:rsidR="009B45E1" w:rsidRDefault="009B45E1" w:rsidP="009B45E1">
      <w:pPr>
        <w:rPr>
          <w:rFonts w:ascii="Times New Roman" w:hAnsi="Times New Roman" w:cs="Times New Roman"/>
          <w:sz w:val="24"/>
          <w:szCs w:val="24"/>
        </w:rPr>
      </w:pPr>
    </w:p>
    <w:p w:rsidR="009B45E1" w:rsidRDefault="009B45E1" w:rsidP="009B45E1">
      <w:pPr>
        <w:rPr>
          <w:rFonts w:ascii="Times New Roman" w:hAnsi="Times New Roman" w:cs="Times New Roman"/>
          <w:sz w:val="24"/>
          <w:szCs w:val="24"/>
        </w:rPr>
      </w:pPr>
    </w:p>
    <w:p w:rsidR="009B45E1" w:rsidRDefault="009B45E1" w:rsidP="009B45E1">
      <w:pPr>
        <w:rPr>
          <w:rFonts w:ascii="Times New Roman" w:hAnsi="Times New Roman" w:cs="Times New Roman"/>
          <w:sz w:val="24"/>
          <w:szCs w:val="24"/>
        </w:rPr>
      </w:pPr>
    </w:p>
    <w:p w:rsidR="009B45E1" w:rsidRDefault="009B45E1" w:rsidP="009B45E1">
      <w:pPr>
        <w:rPr>
          <w:rFonts w:ascii="Times New Roman" w:hAnsi="Times New Roman" w:cs="Times New Roman"/>
          <w:sz w:val="24"/>
          <w:szCs w:val="24"/>
        </w:rPr>
      </w:pPr>
    </w:p>
    <w:p w:rsidR="009B45E1" w:rsidRDefault="009B45E1" w:rsidP="009B45E1">
      <w:pPr>
        <w:rPr>
          <w:rFonts w:ascii="Times New Roman" w:hAnsi="Times New Roman" w:cs="Times New Roman"/>
          <w:sz w:val="24"/>
          <w:szCs w:val="24"/>
        </w:rPr>
      </w:pPr>
    </w:p>
    <w:p w:rsidR="009B45E1" w:rsidRDefault="009B45E1" w:rsidP="009B45E1">
      <w:pPr>
        <w:rPr>
          <w:rFonts w:ascii="Times New Roman" w:hAnsi="Times New Roman" w:cs="Times New Roman"/>
          <w:sz w:val="24"/>
          <w:szCs w:val="24"/>
        </w:rPr>
      </w:pPr>
    </w:p>
    <w:p w:rsidR="009B45E1" w:rsidRDefault="009B45E1" w:rsidP="009B45E1">
      <w:pPr>
        <w:rPr>
          <w:rFonts w:ascii="Times New Roman" w:hAnsi="Times New Roman" w:cs="Times New Roman"/>
          <w:sz w:val="24"/>
          <w:szCs w:val="24"/>
        </w:rPr>
      </w:pPr>
    </w:p>
    <w:p w:rsidR="009B45E1" w:rsidRDefault="009B45E1" w:rsidP="009B45E1">
      <w:pPr>
        <w:shd w:val="clear" w:color="auto" w:fill="FFFFFF" w:themeFill="background1"/>
        <w:spacing w:before="240" w:after="240"/>
        <w:jc w:val="left"/>
        <w:rPr>
          <w:rFonts w:ascii="Times New Roman" w:hAnsi="Times New Roman" w:cs="Times New Roman"/>
          <w:sz w:val="24"/>
          <w:szCs w:val="24"/>
        </w:rPr>
      </w:pPr>
    </w:p>
    <w:p w:rsidR="009B45E1" w:rsidRDefault="009B45E1" w:rsidP="009B45E1">
      <w:pPr>
        <w:shd w:val="clear" w:color="auto" w:fill="FFFFFF" w:themeFill="background1"/>
        <w:jc w:val="right"/>
        <w:rPr>
          <w:rFonts w:ascii="Times New Roman" w:hAnsi="Times New Roman"/>
        </w:rPr>
      </w:pPr>
    </w:p>
    <w:p w:rsidR="009B45E1" w:rsidRDefault="009B45E1" w:rsidP="009B45E1">
      <w:pPr>
        <w:shd w:val="clear" w:color="auto" w:fill="FFFFFF" w:themeFill="background1"/>
        <w:jc w:val="right"/>
        <w:rPr>
          <w:rFonts w:ascii="Times New Roman" w:hAnsi="Times New Roman"/>
        </w:rPr>
      </w:pPr>
    </w:p>
    <w:p w:rsidR="009B45E1" w:rsidRDefault="009B45E1" w:rsidP="009B45E1">
      <w:pPr>
        <w:shd w:val="clear" w:color="auto" w:fill="FFFFFF" w:themeFill="background1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Times New Roman" w:hAnsi="Times New Roman"/>
        </w:rPr>
        <w:t>Приложение № 1</w:t>
      </w:r>
      <w:r w:rsidRPr="000D7830">
        <w:rPr>
          <w:rFonts w:ascii="Times New Roman" w:hAnsi="Times New Roman"/>
        </w:rPr>
        <w:t xml:space="preserve"> </w:t>
      </w:r>
    </w:p>
    <w:p w:rsidR="009B45E1" w:rsidRPr="00BF0399" w:rsidRDefault="009B45E1" w:rsidP="009B45E1">
      <w:pPr>
        <w:shd w:val="clear" w:color="auto" w:fill="FFFFFF" w:themeFill="background1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D7830">
        <w:rPr>
          <w:rFonts w:ascii="Times New Roman" w:hAnsi="Times New Roman"/>
        </w:rPr>
        <w:t xml:space="preserve">к решению Совета </w:t>
      </w:r>
    </w:p>
    <w:p w:rsidR="009B45E1" w:rsidRPr="000D7830" w:rsidRDefault="009B45E1" w:rsidP="009B45E1">
      <w:pPr>
        <w:jc w:val="right"/>
        <w:rPr>
          <w:rFonts w:ascii="Times New Roman" w:hAnsi="Times New Roman"/>
        </w:rPr>
      </w:pPr>
      <w:r w:rsidRPr="000D7830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>Черно-Озерское</w:t>
      </w:r>
      <w:proofErr w:type="gramEnd"/>
      <w:r>
        <w:rPr>
          <w:rFonts w:ascii="Times New Roman" w:hAnsi="Times New Roman"/>
        </w:rPr>
        <w:t>»</w:t>
      </w:r>
      <w:r w:rsidRPr="000D7830">
        <w:rPr>
          <w:rFonts w:ascii="Times New Roman" w:hAnsi="Times New Roman"/>
        </w:rPr>
        <w:t xml:space="preserve"> </w:t>
      </w:r>
    </w:p>
    <w:p w:rsidR="009B45E1" w:rsidRPr="000D7830" w:rsidRDefault="009B45E1" w:rsidP="009B45E1">
      <w:pPr>
        <w:jc w:val="right"/>
        <w:rPr>
          <w:rFonts w:ascii="Times New Roman" w:hAnsi="Times New Roman"/>
        </w:rPr>
      </w:pPr>
      <w:r w:rsidRPr="000D7830">
        <w:rPr>
          <w:rFonts w:ascii="Times New Roman" w:hAnsi="Times New Roman"/>
        </w:rPr>
        <w:t xml:space="preserve">от </w:t>
      </w:r>
      <w:r w:rsidR="00253F85">
        <w:rPr>
          <w:rFonts w:ascii="Times New Roman" w:hAnsi="Times New Roman"/>
        </w:rPr>
        <w:t>31.03.2020 г. № 108</w:t>
      </w:r>
    </w:p>
    <w:p w:rsidR="009B45E1" w:rsidRDefault="009B45E1" w:rsidP="009B45E1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B45E1" w:rsidRDefault="009B45E1" w:rsidP="009B45E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B45E1" w:rsidRDefault="009B45E1" w:rsidP="009B45E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B45E1" w:rsidRPr="00BF0399" w:rsidRDefault="009B45E1" w:rsidP="009B45E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9B45E1" w:rsidRPr="00BF0399" w:rsidRDefault="009B45E1" w:rsidP="009B45E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рассмотрения и утверждения проекта решения о бюджете сельского поселения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9B45E1" w:rsidRPr="00BF0399" w:rsidRDefault="009B45E1" w:rsidP="009B45E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5E1" w:rsidRPr="00BF0399" w:rsidRDefault="009B45E1" w:rsidP="009B45E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0399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Pr="00BF0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рассмотрения и утверждения проекта решения о бюджете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F0399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соответствии с положениями Бюджетного </w:t>
      </w:r>
      <w:hyperlink r:id="rId4" w:history="1">
        <w:r w:rsidRPr="00BF0399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BF039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закона от 06.10.2003 № 131-ФЗ "Об общих принципах организации местного самоуправления в Российской Федерации</w:t>
      </w: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F0399">
        <w:rPr>
          <w:rFonts w:ascii="Times New Roman" w:hAnsi="Times New Roman" w:cs="Times New Roman"/>
          <w:sz w:val="24"/>
          <w:szCs w:val="24"/>
        </w:rPr>
        <w:t xml:space="preserve">на основании Устава муниципального образования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«Черно-Озерское»</w:t>
      </w:r>
      <w:r w:rsidRPr="00BF03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Бюджет </w:t>
      </w:r>
      <w:r w:rsidRPr="00BF0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F0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местный бюджет) </w:t>
      </w: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в форме решения Совета депутатов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«Черно-Озерское»</w:t>
      </w: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Совет депутатов).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</w:t>
      </w:r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 местного 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представительного органа сельского поселения.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1.3. Решение о местном бюджете вступает в силу с 1 января очередного финансового года, а также утверждает показатели и характеристики (приложения).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1.4. Органы, осуществляющие составление проекта местного бюджета:                                       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формирование проекта местного бюджета - исключительная прерогатива Администрации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Администрация);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    непосредственное составление проекта местного бюджета осуществляет Финансовый отдел  Администрации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Финансовый отдел).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5E1" w:rsidRPr="00BF0399" w:rsidRDefault="009B45E1" w:rsidP="009B45E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Рассмотрение местного бюджета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Администрация вносит на рассмотрение Совета депутатов проект решения о местном бюджете, а также документы и материалы в соответствии со статьей 184.2 БК РФ на очередной финансовый год </w:t>
      </w:r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сроком на три года (очередной финансовый год и плановый период) </w:t>
      </w: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BF03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 ноября</w:t>
      </w: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года.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Совет депутатов рассматривает проект местного бюджета в двух чтениях.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Предметом рассмотрения проекта бюджета на очередной финансовый год </w:t>
      </w:r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>или сроком на три года</w:t>
      </w:r>
      <w:r w:rsidRPr="00BF0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первом чтении являются основные характеристики местного бюджета, к которым относятся</w:t>
      </w:r>
      <w:r w:rsidRPr="00BF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прогнозируемый в очередном финансовом году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общий объем расходов бюджета;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дефицит (</w:t>
      </w:r>
      <w:proofErr w:type="spellStart"/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бюджета.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4) нормативная величина Резервного фонда;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верхний предел муниципального внутреннего долга на конец очередного финансового года</w:t>
      </w:r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сроком на три года</w:t>
      </w: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перечень главных администраторов доходов бюджета;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перечень главных </w:t>
      </w:r>
      <w:proofErr w:type="gramStart"/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 источников финансирования дефицита бюджета</w:t>
      </w:r>
      <w:proofErr w:type="gramEnd"/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источники внутреннего финансирования дефицита бюджета;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BF03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anchor="/document/70408460/entry/2000" w:history="1">
        <w:r w:rsidRPr="00BF039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разделам</w:t>
        </w:r>
      </w:hyperlink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F03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anchor="/document/70408460/entry/2000" w:history="1">
        <w:r w:rsidRPr="00BF039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подразделам</w:t>
        </w:r>
      </w:hyperlink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F03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anchor="/document/57407875/entry/100342" w:history="1">
        <w:r w:rsidRPr="00BF039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целевым статьям</w:t>
        </w:r>
      </w:hyperlink>
      <w:r w:rsidRPr="00BF03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(муниципальным программам и </w:t>
      </w:r>
      <w:proofErr w:type="spellStart"/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>непрограммным</w:t>
      </w:r>
      <w:proofErr w:type="spellEnd"/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направлениям деятельности), группам (группам и подгруппам)</w:t>
      </w:r>
      <w:r w:rsidRPr="00BF03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anchor="/document/57407875/entry/100352" w:history="1">
        <w:r w:rsidRPr="00BF039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видов расходов</w:t>
        </w:r>
      </w:hyperlink>
      <w:r w:rsidRPr="00BF03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(или) по целевым статьям (муниципальным программам и </w:t>
      </w:r>
      <w:proofErr w:type="spellStart"/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>непрограммным</w:t>
      </w:r>
      <w:proofErr w:type="spellEnd"/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муниципальным правовым актом</w:t>
      </w:r>
      <w:proofErr w:type="gramEnd"/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представительного органа муниципального образования,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>непрограммным</w:t>
      </w:r>
      <w:proofErr w:type="spellEnd"/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направлениям деятельности), группам (группам и подгруппам) видов расходов классификации расходов бюджетов.</w:t>
      </w: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При рассмотрении в первом чтении проекта решения о местном бюджете очередной финансовый год </w:t>
      </w:r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>или сроком на три года</w:t>
      </w: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заслушивает доклад Финансового отдела и принимает решение о принятии или об отклонении проекта решения о местном бюджете на очередной финансовый год </w:t>
      </w:r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>или сроком на три года.</w:t>
      </w: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принятия Советом депутатов проекта решения о местном бюджете в первом чтении утверждаются основные характеристики местного бюджета на очередной финансовый год </w:t>
      </w:r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>или сроком на три года</w:t>
      </w: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параметры: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общий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доходы местного бюджета в разрезе кодов видов доходов, подвидов доходов, классификации операций сектора государственного управления, относящихся к доходам бюджетов доходов, классификации доходов бюджетов бюджетной классификации Российской Федерации.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 В случае отклонения в первом чтении проекта решения о местном бюджете Совет депутатов принимает решение о создании согласительной комиссии, состоящей из представителей Совета депутатов и Администрации.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Согласительная комиссия не позднее чем в течение 5 дней со дня принятия Советом депутатов решения о её создании разрабатывает согласованный вариант уточненных показателей проекта местного бюджета.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Согласование показателей проекта местного бюджета, по которым внесены поправки, осуществляется открытым голосованием на заседаниях согласительной комиссии.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 Согласованный проект решения о местном бюджете с приложением протоколов заседаний согласительной комиссии в срок не позднее 5 дней со дня принятия решения о создании согласительной комиссии вносится на рассмотрение Совета депутатов и Администрации.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Позиции, по которым согласительная комиссия не выработала согласованного решения, вносятся на рассмотрение Совета депутатов.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2.6. В случае возвращения проекта решения о местном бюджете на доработку в Администрацию, Администрация в течение 10 дней дорабатывает проект решения о местном бюджете с учетом предложений и замечаний, изложенных в заключени</w:t>
      </w:r>
      <w:proofErr w:type="gramStart"/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постоянной комиссии по бюджету и вносит доработанный проект решения о местном бюджете на повторное рассмотрение в первом чтении.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повторном внесении проекта решения о  местном бюджете Совет депутатов рассматривает его в первом чтении в течение 10 дней со дня повторного внесения.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2.7. Совет депутатов рассматривает проект местного бюджета на очередной финансовый год </w:t>
      </w:r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>или сроком на три года</w:t>
      </w: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втором чтении в течение 10 дней со дня его принятия в первом чтении.</w:t>
      </w:r>
    </w:p>
    <w:p w:rsidR="009B45E1" w:rsidRPr="00BF0399" w:rsidRDefault="009B45E1" w:rsidP="009B45E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9B45E1" w:rsidRPr="00BF0399" w:rsidRDefault="009B45E1" w:rsidP="009B45E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45E1" w:rsidRPr="00BF0399" w:rsidRDefault="009B45E1" w:rsidP="009B45E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Утверждение местного бюджета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3.1. Предметом рассмотрения проекта бюджета на очередной финансовый год </w:t>
      </w:r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>или сроком на три года</w:t>
      </w: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втором чтении являются</w:t>
      </w:r>
      <w:r w:rsidRPr="00BF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текстовые статьи проекта решения о местном бюджете, а также приложения к нему, устанавливающие: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прогнозируемый в очередном финансовом году </w:t>
      </w:r>
      <w:r w:rsidRPr="00BF0399">
        <w:rPr>
          <w:rFonts w:ascii="Times New Roman" w:hAnsi="Times New Roman" w:cs="Times New Roman"/>
          <w:sz w:val="24"/>
          <w:szCs w:val="24"/>
          <w:shd w:val="clear" w:color="auto" w:fill="FFFFFF"/>
        </w:rPr>
        <w:t>или сроком на три года</w:t>
      </w: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общий объем расходов;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дефицит (</w:t>
      </w:r>
      <w:proofErr w:type="spellStart"/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бюджета;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нормативная величина Резервного фонда;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верхний предел муниципального внутреннего долга;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перечень главных администраторов (администраторов) доходов местного бюджета;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перечень главных администраторов (администраторов) источников финансирования дефицита местного бюджета;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доходы бюджета по группам, подгруппам, статьям, подстатьям, элементам, программам (подпрограммам) и кодам экономической классификации доходов бюджетов Российской Федерации;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источники внутреннего финансирования дефицита бюджета;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</w:t>
      </w:r>
      <w:proofErr w:type="spellStart"/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(группам и подгруппам) видов расходов и (или) по целевым статьям (государственным (муниципальным) программам и </w:t>
      </w:r>
      <w:proofErr w:type="spellStart"/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(очередной</w:t>
      </w:r>
      <w:proofErr w:type="gramEnd"/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 и плановый период), а также по разделам и подразделам классификации расходов бюджетов в случаях;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  ведомственную структуру расходов бюджета;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перечень целевых программ.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рассмотрения во втором чтении проект решения выносится на голосование в целом.</w:t>
      </w:r>
    </w:p>
    <w:p w:rsidR="009B45E1" w:rsidRPr="00BF0399" w:rsidRDefault="009B45E1" w:rsidP="009B45E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 Решение о бюджете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официальному обнародованию, а так же размещению на официальном сайте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«Черно-Озерское»</w:t>
      </w:r>
      <w:r w:rsidRPr="00BF0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5E1" w:rsidRPr="009C2BE0" w:rsidRDefault="009B45E1" w:rsidP="009B45E1">
      <w:pPr>
        <w:rPr>
          <w:rFonts w:ascii="Times New Roman" w:hAnsi="Times New Roman" w:cs="Times New Roman"/>
          <w:sz w:val="24"/>
          <w:szCs w:val="24"/>
        </w:rPr>
      </w:pPr>
      <w:r w:rsidRPr="009C2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B45E1" w:rsidRPr="009C2BE0" w:rsidRDefault="009B45E1" w:rsidP="009B45E1">
      <w:pPr>
        <w:rPr>
          <w:rFonts w:ascii="Times New Roman" w:hAnsi="Times New Roman" w:cs="Times New Roman"/>
          <w:sz w:val="24"/>
          <w:szCs w:val="24"/>
        </w:rPr>
      </w:pPr>
    </w:p>
    <w:p w:rsidR="00FB712C" w:rsidRDefault="00FB712C"/>
    <w:sectPr w:rsidR="00FB712C" w:rsidSect="00BF039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45E1"/>
    <w:rsid w:val="0000424A"/>
    <w:rsid w:val="00253F85"/>
    <w:rsid w:val="006C39BE"/>
    <w:rsid w:val="009B45E1"/>
    <w:rsid w:val="009C67D0"/>
    <w:rsid w:val="00FB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E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5E1"/>
  </w:style>
  <w:style w:type="character" w:styleId="a3">
    <w:name w:val="Hyperlink"/>
    <w:basedOn w:val="a0"/>
    <w:uiPriority w:val="99"/>
    <w:semiHidden/>
    <w:unhideWhenUsed/>
    <w:rsid w:val="009B45E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B45E1"/>
    <w:pPr>
      <w:keepNext/>
      <w:widowControl w:val="0"/>
      <w:suppressAutoHyphens/>
      <w:spacing w:before="240" w:after="120"/>
      <w:jc w:val="left"/>
    </w:pPr>
    <w:rPr>
      <w:rFonts w:ascii="Arial" w:eastAsia="MS Mincho" w:hAnsi="Arial" w:cs="Tahoma"/>
      <w:kern w:val="2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9B45E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4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09ACA2C43F645A443A1AF92D907009EA59E408BD75B0467BCBA114DD92D363630164AA56736L4S3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1514</Words>
  <Characters>8636</Characters>
  <Application>Microsoft Office Word</Application>
  <DocSecurity>0</DocSecurity>
  <Lines>71</Lines>
  <Paragraphs>20</Paragraphs>
  <ScaleCrop>false</ScaleCrop>
  <Company>Microsoft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2020-03-31T05:48:00Z</cp:lastPrinted>
  <dcterms:created xsi:type="dcterms:W3CDTF">2020-03-31T05:50:00Z</dcterms:created>
  <dcterms:modified xsi:type="dcterms:W3CDTF">2020-03-31T05:50:00Z</dcterms:modified>
</cp:coreProperties>
</file>